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E6" w:rsidRDefault="00862090" w:rsidP="0013358E">
      <w:pPr>
        <w:rPr>
          <w:rFonts w:ascii="Lotus Linotype" w:hAnsi="Lotus Linotype" w:cs="Lotus Linotype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الثايرستورات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تحوي عائلة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الثايرستورات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 على مجموعة من العناصر الالكترونية والتي لها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ارجل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تتراوح بين  رجلين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اربع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ارجل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وتستخدم هذه العناصر على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الاغلب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كمفاتيح الكترونية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ولاتستخدم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نه</w:t>
      </w:r>
      <w:r w:rsidR="0013358E">
        <w:rPr>
          <w:rFonts w:ascii="Lotus Linotype" w:hAnsi="Lotus Linotype" w:cs="Lotus Linotype" w:hint="cs"/>
          <w:sz w:val="32"/>
          <w:szCs w:val="32"/>
          <w:rtl/>
        </w:rPr>
        <w:t>ا</w:t>
      </w:r>
      <w:r w:rsidRPr="00B21FF7">
        <w:rPr>
          <w:rFonts w:ascii="Lotus Linotype" w:hAnsi="Lotus Linotype" w:cs="Lotus Linotype"/>
          <w:sz w:val="32"/>
          <w:szCs w:val="32"/>
          <w:rtl/>
        </w:rPr>
        <w:t>ئيافي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التضخيم في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الذي له ثلاث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ارجل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يستخدم تيار منخفض عبر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احدى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sz w:val="32"/>
          <w:szCs w:val="32"/>
          <w:rtl/>
        </w:rPr>
        <w:t>الارجل</w:t>
      </w:r>
      <w:proofErr w:type="spellEnd"/>
      <w:r w:rsidRPr="00B21FF7">
        <w:rPr>
          <w:rFonts w:ascii="Lotus Linotype" w:hAnsi="Lotus Linotype" w:cs="Lotus Linotype"/>
          <w:sz w:val="32"/>
          <w:szCs w:val="32"/>
          <w:rtl/>
        </w:rPr>
        <w:t xml:space="preserve"> والتي تسمى رجل التحكم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او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جهد منخفض يطبق على رجل التحكم من اجل التحكم بتيار عال ينر بين القطبين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الاخرين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للثايرستور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في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الثايرستورات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التي لها طرفان فقط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لايوجد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طرف للتحكم ويصمم العنصر بحيث</w:t>
      </w:r>
      <w:r w:rsidR="00525739"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ينتقل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الى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حال</w:t>
      </w:r>
      <w:r w:rsidR="00852141" w:rsidRPr="00B21FF7">
        <w:rPr>
          <w:rFonts w:asciiTheme="majorHAnsi" w:hAnsiTheme="majorHAnsi" w:cs="Lotus Linotype"/>
          <w:sz w:val="32"/>
          <w:szCs w:val="32"/>
          <w:rtl/>
        </w:rPr>
        <w:t xml:space="preserve">ة </w:t>
      </w:r>
      <w:r w:rsidR="00852141" w:rsidRPr="00B21FF7">
        <w:rPr>
          <w:rFonts w:asciiTheme="majorHAnsi" w:hAnsiTheme="majorHAnsi" w:cs="Lotus Linotype"/>
          <w:sz w:val="32"/>
          <w:szCs w:val="32"/>
        </w:rPr>
        <w:t>on</w:t>
      </w:r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اذا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زادا الجهد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المطبقبين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طرفيه عن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مسنوى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محدد يسمى جهد الانهيار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اما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اذا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كان الجهد بين طرفي العنصر اقل من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جهدالانهيار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فان </w:t>
      </w:r>
      <w:proofErr w:type="spellStart"/>
      <w:r w:rsidR="00852141" w:rsidRPr="00B21FF7">
        <w:rPr>
          <w:rFonts w:ascii="Lotus Linotype" w:hAnsi="Lotus Linotype" w:cs="Lotus Linotype"/>
          <w:sz w:val="32"/>
          <w:szCs w:val="32"/>
          <w:rtl/>
        </w:rPr>
        <w:t>العنصريبقى</w:t>
      </w:r>
      <w:proofErr w:type="spellEnd"/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في حالة</w:t>
      </w:r>
      <w:r w:rsidR="00852141" w:rsidRPr="00B21FF7">
        <w:rPr>
          <w:rFonts w:asciiTheme="majorHAnsi" w:hAnsiTheme="majorHAnsi" w:cs="Lotus Linotype"/>
          <w:sz w:val="32"/>
          <w:szCs w:val="32"/>
          <w:rtl/>
        </w:rPr>
        <w:t xml:space="preserve"> </w:t>
      </w:r>
      <w:r w:rsidR="00852141" w:rsidRPr="00B21FF7">
        <w:rPr>
          <w:rFonts w:asciiTheme="majorHAnsi" w:hAnsiTheme="majorHAnsi" w:cs="Lotus Linotype"/>
          <w:sz w:val="32"/>
          <w:szCs w:val="32"/>
        </w:rPr>
        <w:t>off</w:t>
      </w:r>
      <w:r w:rsidR="00852141" w:rsidRPr="00B21FF7">
        <w:rPr>
          <w:rFonts w:ascii="Lotus Linotype" w:hAnsi="Lotus Linotype" w:cs="Lotus Linotype"/>
          <w:sz w:val="32"/>
          <w:szCs w:val="32"/>
          <w:rtl/>
        </w:rPr>
        <w:t xml:space="preserve"> .</w:t>
      </w:r>
    </w:p>
    <w:p w:rsidR="00DE689A" w:rsidRPr="00DE689A" w:rsidRDefault="00DE689A">
      <w:pPr>
        <w:rPr>
          <w:rFonts w:ascii="Lotus Linotype" w:hAnsi="Lotus Linotype" w:cs="Lotus Linotype"/>
          <w:b/>
          <w:bCs/>
          <w:i/>
          <w:iCs/>
          <w:color w:val="FF0000"/>
          <w:sz w:val="40"/>
          <w:szCs w:val="40"/>
          <w:u w:val="single"/>
          <w:rtl/>
        </w:rPr>
      </w:pPr>
      <w:proofErr w:type="spellStart"/>
      <w:r w:rsidRPr="00DE689A">
        <w:rPr>
          <w:rFonts w:ascii="Lotus Linotype" w:hAnsi="Lotus Linotype" w:cs="Lotus Linotype" w:hint="cs"/>
          <w:b/>
          <w:bCs/>
          <w:i/>
          <w:iCs/>
          <w:color w:val="FF0000"/>
          <w:sz w:val="40"/>
          <w:szCs w:val="40"/>
          <w:u w:val="single"/>
          <w:rtl/>
        </w:rPr>
        <w:t>الثايرستور</w:t>
      </w:r>
      <w:proofErr w:type="spellEnd"/>
      <w:r w:rsidRPr="00DE689A">
        <w:rPr>
          <w:rFonts w:ascii="Lotus Linotype" w:hAnsi="Lotus Linotype" w:cs="Lotus Linotype" w:hint="cs"/>
          <w:b/>
          <w:bCs/>
          <w:i/>
          <w:iCs/>
          <w:color w:val="FF0000"/>
          <w:sz w:val="40"/>
          <w:szCs w:val="40"/>
          <w:u w:val="single"/>
          <w:rtl/>
        </w:rPr>
        <w:t xml:space="preserve"> :</w:t>
      </w:r>
    </w:p>
    <w:p w:rsidR="001E2CB5" w:rsidRDefault="001E2CB5">
      <w:pPr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الرمز الإلكتروني :</w:t>
      </w:r>
    </w:p>
    <w:p w:rsidR="001E2CB5" w:rsidRPr="00B21FF7" w:rsidRDefault="00394CCB">
      <w:pPr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/>
          <w:noProof/>
          <w:sz w:val="32"/>
          <w:szCs w:val="32"/>
        </w:rPr>
        <w:drawing>
          <wp:inline distT="0" distB="0" distL="0" distR="0">
            <wp:extent cx="2414050" cy="1529683"/>
            <wp:effectExtent l="19050" t="0" r="530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34" cy="15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41" w:rsidRPr="00B21FF7" w:rsidRDefault="0085214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تطبيقات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</w:t>
      </w:r>
      <w:r w:rsidR="00AA07BC">
        <w:rPr>
          <w:rFonts w:ascii="Lotus Linotype" w:hAnsi="Lotus Linotype" w:cs="Lotus Linotype" w:hint="cs"/>
          <w:color w:val="7030A0"/>
          <w:sz w:val="32"/>
          <w:szCs w:val="32"/>
          <w:rtl/>
        </w:rPr>
        <w:t>ا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التحكم </w:t>
      </w:r>
      <w:r w:rsidRPr="00B21FF7">
        <w:rPr>
          <w:rFonts w:asciiTheme="majorHAnsi" w:hAnsiTheme="majorHAnsi" w:cs="Lotus Linotype"/>
          <w:sz w:val="32"/>
          <w:szCs w:val="32"/>
          <w:rtl/>
        </w:rPr>
        <w:t xml:space="preserve">بالسرعة </w:t>
      </w:r>
      <w:r w:rsidRPr="00B21FF7">
        <w:rPr>
          <w:rFonts w:asciiTheme="majorHAnsi" w:hAnsiTheme="majorHAnsi" w:cs="Lotus Linotype"/>
          <w:sz w:val="32"/>
          <w:szCs w:val="32"/>
        </w:rPr>
        <w:t xml:space="preserve">speed control </w:t>
      </w:r>
      <w:proofErr w:type="spellStart"/>
      <w:r w:rsidRPr="00B21FF7">
        <w:rPr>
          <w:rFonts w:asciiTheme="majorHAnsi" w:hAnsiTheme="majorHAnsi" w:cs="Lotus Linotype"/>
          <w:sz w:val="32"/>
          <w:szCs w:val="32"/>
        </w:rPr>
        <w:t>circuts</w:t>
      </w:r>
      <w:proofErr w:type="spellEnd"/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وصل وفصل </w:t>
      </w:r>
      <w:r w:rsidRPr="00B21FF7">
        <w:rPr>
          <w:rFonts w:asciiTheme="majorHAnsi" w:hAnsiTheme="majorHAnsi" w:cs="Lotus Linotype"/>
          <w:sz w:val="32"/>
          <w:szCs w:val="32"/>
          <w:rtl/>
        </w:rPr>
        <w:t xml:space="preserve">القدرة </w:t>
      </w:r>
      <w:r w:rsidRPr="00B21FF7">
        <w:rPr>
          <w:rFonts w:asciiTheme="majorHAnsi" w:hAnsiTheme="majorHAnsi" w:cs="Lotus Linotype"/>
          <w:sz w:val="32"/>
          <w:szCs w:val="32"/>
        </w:rPr>
        <w:t xml:space="preserve">power </w:t>
      </w:r>
      <w:proofErr w:type="spellStart"/>
      <w:r w:rsidRPr="00B21FF7">
        <w:rPr>
          <w:rFonts w:asciiTheme="majorHAnsi" w:hAnsiTheme="majorHAnsi" w:cs="Lotus Linotype"/>
          <w:sz w:val="32"/>
          <w:szCs w:val="32"/>
        </w:rPr>
        <w:t>swithes</w:t>
      </w:r>
      <w:proofErr w:type="spellEnd"/>
      <w:r w:rsidRPr="00B21FF7">
        <w:rPr>
          <w:rFonts w:asciiTheme="majorHAnsi" w:hAnsiTheme="majorHAnsi" w:cs="Lotus Linotype"/>
          <w:sz w:val="32"/>
          <w:szCs w:val="32"/>
        </w:rPr>
        <w:t xml:space="preserve"> </w:t>
      </w:r>
      <w:proofErr w:type="spellStart"/>
      <w:r w:rsidRPr="00B21FF7">
        <w:rPr>
          <w:rFonts w:asciiTheme="majorHAnsi" w:hAnsiTheme="majorHAnsi" w:cs="Lotus Linotype"/>
          <w:sz w:val="32"/>
          <w:szCs w:val="32"/>
        </w:rPr>
        <w:t>circutes</w:t>
      </w:r>
      <w:proofErr w:type="spellEnd"/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بدائل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الحواكم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المؤقتات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منخفضة الكلفة 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الهزازات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كواشف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المستوى 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قالبات الجهد المستمر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متناوب </w:t>
      </w:r>
    </w:p>
    <w:p w:rsidR="00525739" w:rsidRPr="00B21FF7" w:rsidRDefault="00525739">
      <w:pPr>
        <w:rPr>
          <w:rFonts w:asciiTheme="majorHAnsi" w:hAnsiTheme="majorHAnsi" w:cs="Lotus Linotype"/>
          <w:sz w:val="32"/>
          <w:szCs w:val="32"/>
        </w:rPr>
      </w:pP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دارات</w:t>
      </w:r>
      <w:proofErr w:type="spellEnd"/>
      <w:r w:rsidRPr="00B21FF7">
        <w:rPr>
          <w:rFonts w:asciiTheme="majorHAnsi" w:hAnsiTheme="majorHAnsi" w:cs="Lotus Linotype"/>
          <w:sz w:val="32"/>
          <w:szCs w:val="32"/>
          <w:rtl/>
        </w:rPr>
        <w:t xml:space="preserve"> المقطعات </w:t>
      </w:r>
      <w:r w:rsidRPr="00B21FF7">
        <w:rPr>
          <w:rFonts w:asciiTheme="majorHAnsi" w:hAnsiTheme="majorHAnsi" w:cs="Lotus Linotype"/>
          <w:sz w:val="32"/>
          <w:szCs w:val="32"/>
        </w:rPr>
        <w:t>chopper circuits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lastRenderedPageBreak/>
        <w:t>الدارات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المنطقية </w:t>
      </w:r>
      <w:r w:rsidRPr="00B21FF7">
        <w:rPr>
          <w:rFonts w:asciiTheme="majorHAnsi" w:hAnsiTheme="majorHAnsi" w:cs="Lotus Linotype"/>
          <w:sz w:val="32"/>
          <w:szCs w:val="32"/>
        </w:rPr>
        <w:t>logic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circuits</w:t>
      </w:r>
    </w:p>
    <w:p w:rsidR="00525739" w:rsidRPr="00B21FF7" w:rsidRDefault="00525739">
      <w:pPr>
        <w:rPr>
          <w:rFonts w:ascii="Lotus Linotype" w:hAnsi="Lotus Linotype" w:cs="Lotus Linotype"/>
          <w:color w:val="7030A0"/>
          <w:sz w:val="32"/>
          <w:szCs w:val="32"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التحكم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بالاضاءة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light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dimming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circuits</w:t>
      </w:r>
    </w:p>
    <w:p w:rsidR="00525739" w:rsidRPr="00B21FF7" w:rsidRDefault="00525739" w:rsidP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التحكم بسرعة دوران المحركات 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motor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speed</w:t>
      </w:r>
      <w:r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control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بالاضافة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تطبيقات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اخرى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عديدة .</w:t>
      </w:r>
    </w:p>
    <w:p w:rsidR="002E37A8" w:rsidRPr="00B21FF7" w:rsidRDefault="002E37A8" w:rsidP="002E37A8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المقوم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السيلكوني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المتحكم 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به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r w:rsidRPr="00B21FF7">
        <w:rPr>
          <w:rFonts w:asciiTheme="majorHAnsi" w:hAnsiTheme="majorHAnsi" w:cs="Lotus Linotype"/>
          <w:sz w:val="32"/>
          <w:szCs w:val="32"/>
        </w:rPr>
        <w:t>SCR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</w:t>
      </w:r>
    </w:p>
    <w:p w:rsidR="002E37A8" w:rsidRPr="00B21FF7" w:rsidRDefault="002E37A8" w:rsidP="002E37A8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وهي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عناصرالكترونية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لها ثلاث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ارجل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وتستخدم بشكل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اساسي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كمفتاح متحكم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به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كهربائيا .</w:t>
      </w:r>
    </w:p>
    <w:p w:rsidR="002E37A8" w:rsidRPr="00B21FF7" w:rsidRDefault="002E37A8" w:rsidP="002E37A8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عند تطبيق جهد قدح موجب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محددعلى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بوابة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تتشكل قناة ناقلة للتيار بين المصعد والمهبط ويمر تيار باتجاه واحد عبر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من المصعد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المهبط تماما كما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هوالحال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الديود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.</w:t>
      </w:r>
    </w:p>
    <w:p w:rsidR="00525739" w:rsidRPr="00B21FF7" w:rsidRDefault="002E37A8" w:rsidP="002E37A8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هناك ميزة  فريدة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للثايرستوراضافة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عمله كمفتاح متحكم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به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وهذه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الميزةتتعلقبحالة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النقل في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بعدقطعتيار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البوابة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بعدقدح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عمل فان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يبقى في حالة عمل حتى لوتم قطع تيار البوابة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او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فصل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جهدالتحكم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عن البوابة الطريقة الوحيدة لنقل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قطع هي قطع التيار المار بين المصعد والمهبط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او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بعكس قطبية الجهود على المصعد و المهبط يستخدم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عديدة منها التحكم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الصفحي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ودارات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القالبات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ودارات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القص و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قيادة </w:t>
      </w:r>
      <w:proofErr w:type="spellStart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الحواكم</w:t>
      </w:r>
      <w:proofErr w:type="spellEnd"/>
      <w:r w:rsidR="00774E4B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 غيرها .</w:t>
      </w:r>
    </w:p>
    <w:p w:rsidR="00290B6B" w:rsidRPr="00B21FF7" w:rsidRDefault="00290B6B" w:rsidP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290B6B" w:rsidRPr="00B21FF7" w:rsidRDefault="00290B6B" w:rsidP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البارامترات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الاساسية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للثايرستور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</w:t>
      </w:r>
    </w:p>
    <w:p w:rsidR="00290B6B" w:rsidRPr="00B21FF7" w:rsidRDefault="00290B6B" w:rsidP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VT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 الجهد على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حالة العمل وهو هبوط الجهد بين مصعد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ومهبطه عندما يكون في حالة عمل .</w:t>
      </w:r>
    </w:p>
    <w:p w:rsidR="00290B6B" w:rsidRPr="00B21FF7" w:rsidRDefault="00290B6B" w:rsidP="00525739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IGT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 تيار قدح البوابة وهو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تيارالقدح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الاصغري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الازم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لنقل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العمل .</w:t>
      </w:r>
    </w:p>
    <w:p w:rsidR="00290B6B" w:rsidRPr="00B21FF7" w:rsidRDefault="00290B6B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VGT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:جهد قدح البوابة وهو جهد القدح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الاصغري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الازم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لتامين التيار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الاصغري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الضروري لقدح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.</w:t>
      </w:r>
    </w:p>
    <w:p w:rsidR="00290B6B" w:rsidRPr="00B21FF7" w:rsidRDefault="00290B6B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IH</w:t>
      </w:r>
      <w:r w:rsidRPr="00B21FF7">
        <w:rPr>
          <w:rFonts w:asciiTheme="majorHAnsi" w:hAnsiTheme="majorHAnsi" w:cs="Lotus Linotype"/>
          <w:sz w:val="32"/>
          <w:szCs w:val="32"/>
          <w:rtl/>
        </w:rPr>
        <w:t xml:space="preserve"> :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تيارالمسك</w:t>
      </w:r>
      <w:proofErr w:type="spellEnd"/>
      <w:r w:rsidRPr="00B21FF7">
        <w:rPr>
          <w:rFonts w:asciiTheme="majorHAnsi" w:hAnsiTheme="majorHAnsi" w:cs="Lotus Linotype"/>
          <w:sz w:val="32"/>
          <w:szCs w:val="32"/>
          <w:rtl/>
        </w:rPr>
        <w:t xml:space="preserve"> وهو 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التيارالاصغري</w:t>
      </w:r>
      <w:proofErr w:type="spellEnd"/>
      <w:r w:rsidRPr="00B21FF7">
        <w:rPr>
          <w:rFonts w:asciiTheme="majorHAnsi" w:hAnsiTheme="majorHAnsi" w:cs="Lotus Linotype"/>
          <w:sz w:val="32"/>
          <w:szCs w:val="32"/>
          <w:rtl/>
        </w:rPr>
        <w:t xml:space="preserve"> الذي يجب 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ان</w:t>
      </w:r>
      <w:proofErr w:type="spellEnd"/>
      <w:r w:rsidRPr="00B21FF7">
        <w:rPr>
          <w:rFonts w:asciiTheme="majorHAnsi" w:hAnsiTheme="majorHAnsi" w:cs="Lotus Linotype"/>
          <w:sz w:val="32"/>
          <w:szCs w:val="32"/>
          <w:rtl/>
        </w:rPr>
        <w:t xml:space="preserve"> يمر بين </w:t>
      </w:r>
      <w:proofErr w:type="spellStart"/>
      <w:r w:rsidRPr="00B21FF7">
        <w:rPr>
          <w:rFonts w:asciiTheme="majorHAnsi" w:hAnsiTheme="majorHAnsi" w:cs="Lotus Linotype"/>
          <w:sz w:val="32"/>
          <w:szCs w:val="32"/>
          <w:rtl/>
        </w:rPr>
        <w:t>المصعدوالمهبط</w:t>
      </w:r>
      <w:proofErr w:type="spellEnd"/>
      <w:r w:rsidRPr="00B21FF7">
        <w:rPr>
          <w:rFonts w:asciiTheme="majorHAnsi" w:hAnsiTheme="majorHAnsi" w:cs="Lotus Linotype"/>
          <w:sz w:val="32"/>
          <w:szCs w:val="32"/>
          <w:rtl/>
        </w:rPr>
        <w:t xml:space="preserve"> كي يبقى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حالة عمل.</w:t>
      </w:r>
    </w:p>
    <w:p w:rsidR="00290B6B" w:rsidRPr="00B21FF7" w:rsidRDefault="00290B6B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Theme="majorHAnsi" w:hAnsiTheme="majorHAnsi" w:cs="Lotus Linotype"/>
          <w:sz w:val="32"/>
          <w:szCs w:val="32"/>
        </w:rPr>
        <w:lastRenderedPageBreak/>
        <w:t>Pgm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 تبد</w:t>
      </w:r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يد الاستطاعة </w:t>
      </w:r>
      <w:proofErr w:type="spellStart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الاعظمي</w:t>
      </w:r>
      <w:proofErr w:type="spellEnd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على البوابة الاستطاعة </w:t>
      </w:r>
      <w:proofErr w:type="spellStart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الاعظمية</w:t>
      </w:r>
      <w:proofErr w:type="spellEnd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التي يمكن </w:t>
      </w:r>
      <w:proofErr w:type="spellStart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ان</w:t>
      </w:r>
      <w:proofErr w:type="spellEnd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تتبدد بين البوابة والمهبط في </w:t>
      </w:r>
      <w:proofErr w:type="spellStart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F15CA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.</w:t>
      </w:r>
    </w:p>
    <w:p w:rsidR="00F15CA7" w:rsidRPr="00B21FF7" w:rsidRDefault="00F15CA7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VDRM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:جهد حالة القطع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التكراري القيمة اللحظية للجهد على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عندما يكون في حالة قطع متضمنا كافة الجهود العابرة التكرارية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وغيرمتضمن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للجهود العابرة غير التكرارية .</w:t>
      </w:r>
    </w:p>
    <w:p w:rsidR="00F15CA7" w:rsidRPr="00B21FF7" w:rsidRDefault="00F15CA7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IDRM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 تيار حالة القطع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التكراري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القينة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اللحظية العظمى لتيار حالة القطع والذي ينتج عن تطبيق جهد قطع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تكراري على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.</w:t>
      </w:r>
    </w:p>
    <w:p w:rsidR="00F15CA7" w:rsidRPr="00B21FF7" w:rsidRDefault="000224F5" w:rsidP="00290B6B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VRMM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 جهد عكسي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تكراري القيمة اللحظية العظمى للجهد العكسي الذي ينشا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علىالثايرستور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متضمنا كافة الجهود العابرة التكرارية دون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ان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تتضنت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الجهود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العابرةغير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التكرارية .</w:t>
      </w:r>
    </w:p>
    <w:p w:rsidR="000224F5" w:rsidRPr="00B21FF7" w:rsidRDefault="007A3051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Theme="majorHAnsi" w:hAnsiTheme="majorHAnsi" w:cs="Lotus Linotype"/>
          <w:sz w:val="32"/>
          <w:szCs w:val="32"/>
        </w:rPr>
        <w:t>IRMM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:التيار العكسي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التكراري القيمة اللحظية العظمى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للتيارالعكسي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الناتج عن تطبيق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جهدعكسي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اعظمي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تكراري على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.</w:t>
      </w:r>
    </w:p>
    <w:p w:rsidR="007A3051" w:rsidRPr="00B21FF7" w:rsidRDefault="007A3051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وهي عناصر مشابهة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وتعنل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كمفاتيح متحكم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بها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كهربائيا ولكنها بعكس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فهي مصممة لتمرير التيار في اتجاهين وهذا يجعلها مناسبة للاستخدام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فيدارات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التيار المتناوب .</w:t>
      </w:r>
    </w:p>
    <w:p w:rsidR="00BA5157" w:rsidRPr="00B21FF7" w:rsidRDefault="00BA5157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B50106" w:rsidRDefault="00B50106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B50106" w:rsidRDefault="00B50106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B50106" w:rsidRDefault="00B50106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AA07BC" w:rsidRDefault="00AA07BC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AA07BC" w:rsidRDefault="00AA07BC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AA07BC" w:rsidRDefault="00AA07BC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BA5157" w:rsidRPr="00AA07BC" w:rsidRDefault="00BA5157" w:rsidP="007A3051">
      <w:pPr>
        <w:rPr>
          <w:rFonts w:ascii="Lotus Linotype" w:hAnsi="Lotus Linotype" w:cs="Lotus Linotype"/>
          <w:b/>
          <w:bCs/>
          <w:i/>
          <w:iCs/>
          <w:color w:val="FF0000"/>
          <w:sz w:val="44"/>
          <w:szCs w:val="44"/>
          <w:u w:val="single"/>
          <w:rtl/>
        </w:rPr>
      </w:pPr>
      <w:proofErr w:type="spellStart"/>
      <w:r w:rsidRPr="00AA07BC">
        <w:rPr>
          <w:rFonts w:ascii="Lotus Linotype" w:hAnsi="Lotus Linotype" w:cs="Lotus Linotype"/>
          <w:b/>
          <w:bCs/>
          <w:i/>
          <w:iCs/>
          <w:color w:val="FF0000"/>
          <w:sz w:val="44"/>
          <w:szCs w:val="44"/>
          <w:u w:val="single"/>
          <w:rtl/>
        </w:rPr>
        <w:t>الترياك</w:t>
      </w:r>
      <w:proofErr w:type="spellEnd"/>
      <w:r w:rsidRPr="00AA07BC">
        <w:rPr>
          <w:rFonts w:ascii="Lotus Linotype" w:hAnsi="Lotus Linotype" w:cs="Lotus Linotype"/>
          <w:b/>
          <w:bCs/>
          <w:i/>
          <w:iCs/>
          <w:color w:val="FF0000"/>
          <w:sz w:val="44"/>
          <w:szCs w:val="44"/>
          <w:u w:val="single"/>
          <w:rtl/>
        </w:rPr>
        <w:t xml:space="preserve"> :</w:t>
      </w:r>
    </w:p>
    <w:p w:rsidR="007A3051" w:rsidRDefault="00B50106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7030A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845820</wp:posOffset>
            </wp:positionV>
            <wp:extent cx="968375" cy="1590040"/>
            <wp:effectExtent l="19050" t="0" r="3175" b="0"/>
            <wp:wrapTight wrapText="bothSides">
              <wp:wrapPolygon edited="0">
                <wp:start x="-425" y="0"/>
                <wp:lineTo x="-425" y="21220"/>
                <wp:lineTo x="21671" y="21220"/>
                <wp:lineTo x="21671" y="0"/>
                <wp:lineTo x="-425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>للترياك</w:t>
      </w:r>
      <w:proofErr w:type="spellEnd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ثلاث </w:t>
      </w:r>
      <w:proofErr w:type="spellStart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ارجل</w:t>
      </w:r>
      <w:proofErr w:type="spellEnd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طرف بوابة وطرفان ناقلان يكون </w:t>
      </w:r>
      <w:proofErr w:type="spellStart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حالة قطع عند عدم تطبيق جهد </w:t>
      </w:r>
      <w:proofErr w:type="spellStart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اواتيار</w:t>
      </w:r>
      <w:proofErr w:type="spellEnd"/>
      <w:r w:rsidR="007A3051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على البوابة </w:t>
      </w:r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ولكن عند </w:t>
      </w:r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lastRenderedPageBreak/>
        <w:t xml:space="preserve">تطبيق جهد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او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تيار على البوابة وتجاوزه لحد معين ينتقل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عمل ولقطع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يكفي فصل جهد البوابة تستخدم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الترياكات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التحكم بمحركات التيار المتناوب و في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التحكم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الصفحي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وفي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دارات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وصل وفصل القدرة المتناوبة وغالبا ما تستخدم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الترياكات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كبدائل </w:t>
      </w:r>
      <w:proofErr w:type="spellStart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للحواكم</w:t>
      </w:r>
      <w:proofErr w:type="spellEnd"/>
      <w:r w:rsidR="00BA515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الميكانيكية .</w:t>
      </w:r>
    </w:p>
    <w:p w:rsidR="001E2CB5" w:rsidRDefault="001E2CB5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الرمز الإلكتروني :</w:t>
      </w:r>
    </w:p>
    <w:p w:rsidR="001E2CB5" w:rsidRPr="00B21FF7" w:rsidRDefault="001E2CB5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7030A0"/>
          <w:sz w:val="32"/>
          <w:szCs w:val="32"/>
        </w:rPr>
        <w:drawing>
          <wp:inline distT="0" distB="0" distL="0" distR="0">
            <wp:extent cx="1412977" cy="1407381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70" cy="14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57" w:rsidRPr="00B21FF7" w:rsidRDefault="00BA5157" w:rsidP="007A3051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كيف تعمل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الترياكات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:</w:t>
      </w:r>
    </w:p>
    <w:p w:rsidR="00BA5157" w:rsidRDefault="00BA5157" w:rsidP="00426CC0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يبين الشكل التالي بنية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والدارة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الثايرستورية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المكافئة له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والترياك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يشبه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ثايرستورين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موصولين على التوازي والتعاكس وتوضح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الدارةالثايرستورية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المكافئة كيف يعمل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حيث ينتقل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اليساري في </w:t>
      </w:r>
      <w:proofErr w:type="spellStart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الخدارة</w:t>
      </w:r>
      <w:proofErr w:type="spellEnd"/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المكافئة التيار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</w:rPr>
        <w:t xml:space="preserve">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Mt1</w:t>
      </w:r>
      <w:r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من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Mt2</w:t>
      </w:r>
      <w:proofErr w:type="spellStart"/>
      <w:r w:rsidR="00B21FF7" w:rsidRPr="00B21FF7">
        <w:rPr>
          <w:rFonts w:asciiTheme="majorHAnsi" w:hAnsiTheme="majorHAnsi" w:cs="Lotus Linotype"/>
          <w:color w:val="7030A0"/>
          <w:sz w:val="32"/>
          <w:szCs w:val="32"/>
          <w:rtl/>
        </w:rPr>
        <w:t>عندتطبيق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نبضة قدح موجب على بوابته وطبعا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اذا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كانت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Mt1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اكثر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ايجابية من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Mt2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في النصف الموجب لدور موجة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جيبية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ولكنه ينتقل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القطع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اذا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>اصبح</w:t>
      </w:r>
      <w:proofErr w:type="spellEnd"/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جهد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Mt1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اصغر من جهد  </w:t>
      </w:r>
      <w:r w:rsidR="00B21FF7" w:rsidRPr="00B21FF7">
        <w:rPr>
          <w:rFonts w:asciiTheme="majorHAnsi" w:hAnsiTheme="majorHAnsi" w:cs="Lotus Linotype"/>
          <w:color w:val="7030A0"/>
          <w:sz w:val="32"/>
          <w:szCs w:val="32"/>
        </w:rPr>
        <w:t>Mt2</w:t>
      </w:r>
      <w:r w:rsidR="00B21FF7" w:rsidRPr="00B21FF7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r w:rsidR="00426CC0"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ولكن في هذه لحالة ينقل </w:t>
      </w:r>
      <w:proofErr w:type="spellStart"/>
      <w:r w:rsidR="00426CC0">
        <w:rPr>
          <w:rFonts w:ascii="Lotus Linotype" w:hAnsi="Lotus Linotype" w:cs="Lotus Linotype" w:hint="cs"/>
          <w:color w:val="7030A0"/>
          <w:sz w:val="32"/>
          <w:szCs w:val="32"/>
          <w:rtl/>
        </w:rPr>
        <w:t>الثايرستور</w:t>
      </w:r>
      <w:proofErr w:type="spellEnd"/>
      <w:r w:rsidR="00426CC0"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اليميني التيار من </w:t>
      </w:r>
      <w:r w:rsidR="00426CC0">
        <w:rPr>
          <w:rFonts w:ascii="Times New Roman" w:hAnsi="Times New Roman" w:cs="Times New Roman"/>
          <w:color w:val="7030A0"/>
          <w:sz w:val="32"/>
          <w:szCs w:val="32"/>
        </w:rPr>
        <w:t>MT2</w:t>
      </w:r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proofErr w:type="spellStart"/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>الى</w:t>
      </w:r>
      <w:proofErr w:type="spellEnd"/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r w:rsidR="00426CC0">
        <w:rPr>
          <w:rFonts w:ascii="Times New Roman" w:hAnsi="Times New Roman" w:cs="Times New Roman"/>
          <w:color w:val="7030A0"/>
          <w:sz w:val="32"/>
          <w:szCs w:val="32"/>
        </w:rPr>
        <w:t>Mt1</w:t>
      </w:r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وطبعا </w:t>
      </w:r>
      <w:proofErr w:type="spellStart"/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>اذا</w:t>
      </w:r>
      <w:proofErr w:type="spellEnd"/>
      <w:r w:rsidR="00426CC0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تحقق على بوابته جهد قدح موجب </w:t>
      </w:r>
      <w:r w:rsidR="001E2CB5">
        <w:rPr>
          <w:rFonts w:ascii="Times New Roman" w:hAnsi="Times New Roman" w:cs="Times New Roman" w:hint="cs"/>
          <w:color w:val="7030A0"/>
          <w:sz w:val="32"/>
          <w:szCs w:val="32"/>
          <w:rtl/>
        </w:rPr>
        <w:t>.</w:t>
      </w:r>
    </w:p>
    <w:p w:rsidR="00B50106" w:rsidRDefault="00B50106" w:rsidP="00426CC0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</w:p>
    <w:p w:rsidR="00F64E1E" w:rsidRDefault="00F64E1E" w:rsidP="00426CC0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مميزة </w:t>
      </w:r>
      <w:proofErr w:type="spellStart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الترياك</w:t>
      </w:r>
      <w:proofErr w:type="spellEnd"/>
    </w:p>
    <w:p w:rsidR="00F64E1E" w:rsidRDefault="00F64E1E" w:rsidP="00426CC0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5271770" cy="3681730"/>
            <wp:effectExtent l="19050" t="0" r="508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B5" w:rsidRPr="00753F01" w:rsidRDefault="00F64E1E" w:rsidP="00426CC0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كما هو واضح من المنحني فإن </w:t>
      </w:r>
      <w:proofErr w:type="spellStart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يمرر التيار باتجاهين </w:t>
      </w:r>
    </w:p>
    <w:p w:rsidR="00F64E1E" w:rsidRDefault="00F64E1E" w:rsidP="004067DA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عند التوصيل يكافئ مقاومة منخفضة وعند القطع يكافئ ممانعة عالية ويتم تحويل </w:t>
      </w:r>
      <w:proofErr w:type="spellStart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اك</w:t>
      </w:r>
      <w:proofErr w:type="spellEnd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من حالة القطع </w:t>
      </w:r>
      <w:proofErr w:type="spellStart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التوصيل بتطبيق 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تيار صغير أو نبضة تيار على البوابة التي تمثل طرف التحكم وبعدما يتحول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التوصيل تفقد البوابة وظيفتها ولا يعود لها تأثير على عمل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مع ملاحظة أن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يتحول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العمل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بتطبق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نبضة موجبة أو سالبة على عكس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الذي يحتاج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نبضة موجبة كذلك فإن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يحتاج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تيار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بولبة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أكبر من التيار الذي يحتاجه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ولنقل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حالة القطع يكفي أن ننقص التيار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الى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قيمة أقل من تيار المسك تستخدم عمليا لتمرير التيار من 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</w:rPr>
        <w:t>1A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حتى 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</w:rPr>
        <w:t>100A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تقريبا وكذلك فإن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الترياك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لا يتحمل القدرات العالية بعكس </w:t>
      </w:r>
      <w:proofErr w:type="spellStart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>الثايرستور</w:t>
      </w:r>
      <w:proofErr w:type="spellEnd"/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الذي يمكن أن يمرر تيار أكبر من 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</w:rPr>
        <w:t>1000A</w:t>
      </w:r>
      <w:r w:rsidR="004067DA" w:rsidRPr="00753F01">
        <w:rPr>
          <w:rFonts w:ascii="Lotus Linotype" w:hAnsi="Lotus Linotype" w:cs="Lotus Linotype"/>
          <w:color w:val="7030A0"/>
          <w:sz w:val="32"/>
          <w:szCs w:val="32"/>
          <w:rtl/>
        </w:rPr>
        <w:t xml:space="preserve"> </w:t>
      </w:r>
    </w:p>
    <w:p w:rsidR="00AA07BC" w:rsidRDefault="00AA07BC" w:rsidP="004067DA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شكل الدارة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الاساسية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لتوصيل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الترياك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مع الحمل  و المنبع :</w:t>
      </w:r>
    </w:p>
    <w:p w:rsidR="00AA07BC" w:rsidRPr="00AA07BC" w:rsidRDefault="00AA07BC" w:rsidP="00AA07BC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عندما يتحول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الدياك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للتوصيل </w:t>
      </w:r>
      <w:r>
        <w:rPr>
          <w:rFonts w:ascii="Times New Roman" w:hAnsi="Times New Roman" w:cs="Times New Roman"/>
          <w:color w:val="7030A0"/>
          <w:sz w:val="32"/>
          <w:szCs w:val="32"/>
        </w:rPr>
        <w:t>on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تصبح مقاومته صغيرة جدا وينهار الجهد بين طرفيه يصبح الجهد صغيرا مساويا لجهد المسك </w:t>
      </w:r>
      <w:proofErr w:type="spellStart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ويمرتيار</w:t>
      </w:r>
      <w:proofErr w:type="spellEnd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كبير جدا بين طرفيه </w:t>
      </w:r>
      <w:r>
        <w:rPr>
          <w:rFonts w:ascii="Times New Roman" w:hAnsi="Times New Roman" w:cs="Times New Roman"/>
          <w:color w:val="7030A0"/>
          <w:sz w:val="32"/>
          <w:szCs w:val="32"/>
        </w:rPr>
        <w:t>A1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وِ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A2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قيمة هذا التيار تتحدد حسب الحمل .</w:t>
      </w:r>
    </w:p>
    <w:p w:rsidR="00AA07BC" w:rsidRDefault="00AA07BC" w:rsidP="004067DA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5271770" cy="3212465"/>
            <wp:effectExtent l="19050" t="0" r="508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5" w:rsidRDefault="004C5575" w:rsidP="004067DA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حيث </w:t>
      </w:r>
      <w:r>
        <w:rPr>
          <w:rFonts w:ascii="Times New Roman" w:hAnsi="Times New Roman" w:cs="Times New Roman"/>
          <w:color w:val="7030A0"/>
          <w:sz w:val="32"/>
          <w:szCs w:val="32"/>
        </w:rPr>
        <w:t>VA1A2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: جهد </w:t>
      </w:r>
      <w:proofErr w:type="spellStart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الترياك</w:t>
      </w:r>
      <w:proofErr w:type="spellEnd"/>
    </w:p>
    <w:p w:rsidR="004C5575" w:rsidRPr="004C5575" w:rsidRDefault="004C5575" w:rsidP="004067DA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Vl</w:t>
      </w:r>
      <w:proofErr w:type="spellEnd"/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: جهد الحمل </w:t>
      </w:r>
    </w:p>
    <w:p w:rsidR="00AA07BC" w:rsidRDefault="00AA07BC" w:rsidP="004067DA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اما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عندما يقل جهد على طرفي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الترياك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ويصبح اقل من جهد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الامساك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اويقل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التيار ينتقل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الترياك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الى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حالة القطع .</w:t>
      </w:r>
    </w:p>
    <w:p w:rsidR="00AA07BC" w:rsidRDefault="00AA07BC" w:rsidP="004067DA">
      <w:pPr>
        <w:rPr>
          <w:rFonts w:ascii="Lotus Linotype" w:hAnsi="Lotus Linotype" w:cs="Lotus Linotype"/>
          <w:b/>
          <w:bCs/>
          <w:i/>
          <w:iCs/>
          <w:color w:val="FF0000"/>
          <w:sz w:val="44"/>
          <w:szCs w:val="44"/>
          <w:u w:val="single"/>
          <w:rtl/>
        </w:rPr>
      </w:pPr>
      <w:proofErr w:type="spellStart"/>
      <w:r w:rsidRPr="00AA07BC">
        <w:rPr>
          <w:rFonts w:ascii="Lotus Linotype" w:hAnsi="Lotus Linotype" w:cs="Lotus Linotype" w:hint="cs"/>
          <w:b/>
          <w:bCs/>
          <w:i/>
          <w:iCs/>
          <w:color w:val="FF0000"/>
          <w:sz w:val="44"/>
          <w:szCs w:val="44"/>
          <w:u w:val="single"/>
          <w:rtl/>
        </w:rPr>
        <w:t>الدياك</w:t>
      </w:r>
      <w:proofErr w:type="spellEnd"/>
      <w:r w:rsidRPr="00AA07BC">
        <w:rPr>
          <w:rFonts w:ascii="Lotus Linotype" w:hAnsi="Lotus Linotype" w:cs="Lotus Linotype" w:hint="cs"/>
          <w:b/>
          <w:bCs/>
          <w:i/>
          <w:iCs/>
          <w:color w:val="FF0000"/>
          <w:sz w:val="44"/>
          <w:szCs w:val="44"/>
          <w:u w:val="single"/>
          <w:rtl/>
        </w:rPr>
        <w:t xml:space="preserve"> :</w:t>
      </w:r>
    </w:p>
    <w:p w:rsidR="004C5575" w:rsidRDefault="004C5575" w:rsidP="004C5575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 w:rsidRPr="00DE689A">
        <w:rPr>
          <w:rFonts w:ascii="Lotus Linotype" w:hAnsi="Lotus Linotype" w:cs="Lotus Linotype" w:hint="cs"/>
          <w:color w:val="7030A0"/>
          <w:sz w:val="32"/>
          <w:szCs w:val="32"/>
          <w:rtl/>
        </w:rPr>
        <w:t>الرمز الإلكتروني</w:t>
      </w: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:</w:t>
      </w:r>
    </w:p>
    <w:p w:rsidR="004C5575" w:rsidRPr="00DE689A" w:rsidRDefault="004C5575" w:rsidP="004C5575">
      <w:pPr>
        <w:rPr>
          <w:rFonts w:ascii="Lotus Linotype" w:hAnsi="Lotus Linotype" w:cs="Lotus Linotype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noProof/>
          <w:color w:val="7030A0"/>
          <w:sz w:val="32"/>
          <w:szCs w:val="32"/>
        </w:rPr>
        <w:drawing>
          <wp:inline distT="0" distB="0" distL="0" distR="0">
            <wp:extent cx="970280" cy="1041400"/>
            <wp:effectExtent l="19050" t="0" r="1270" b="0"/>
            <wp:docPr id="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9A" w:rsidRDefault="00DE689A" w:rsidP="00DE689A">
      <w:pPr>
        <w:rPr>
          <w:rFonts w:ascii="Lotus Linotype" w:hAnsi="Lotus Linotype" w:cs="Times New Roman"/>
          <w:color w:val="7030A0"/>
          <w:sz w:val="32"/>
          <w:szCs w:val="32"/>
          <w:rtl/>
        </w:rPr>
      </w:pPr>
      <w:r w:rsidRPr="00DE689A"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وهو عنصر يستخدم في القدح </w:t>
      </w:r>
      <w:r>
        <w:rPr>
          <w:rFonts w:ascii="TimesNewRomanPSMT" w:eastAsia="X9CB99C92" w:hAnsi="TimesNewRomanPSMT" w:cs="TimesNewRomanPSMT"/>
          <w:sz w:val="30"/>
          <w:szCs w:val="30"/>
        </w:rPr>
        <w:t xml:space="preserve"> </w:t>
      </w:r>
      <w:r>
        <w:rPr>
          <w:rFonts w:ascii="TimesNewRomanPSMT" w:eastAsia="X9CB99C92" w:hAnsi="TimesNewRomanPSMT" w:hint="cs"/>
          <w:sz w:val="30"/>
          <w:szCs w:val="30"/>
          <w:rtl/>
        </w:rPr>
        <w:t xml:space="preserve"> </w:t>
      </w:r>
      <w:r>
        <w:rPr>
          <w:rFonts w:ascii="TimesNewRomanPSMT" w:eastAsia="X9CB99C92" w:hAnsi="TimesNewRomanPSMT" w:cs="TimesNewRomanPSMT"/>
          <w:sz w:val="30"/>
          <w:szCs w:val="30"/>
        </w:rPr>
        <w:t>Triggering Device</w:t>
      </w:r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حيث يوصل مع دارة التحكم  بوابة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بالترياك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ويسمى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بديود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القدح ثنائي الاتجاه ويقوم بتمرير التيار بالاتجاهين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اذا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بلغ الجهد بين طرفيه جهد الانهيار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الامامي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</w:t>
      </w:r>
      <w:proofErr w:type="spellStart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>او</w:t>
      </w:r>
      <w:proofErr w:type="spellEnd"/>
      <w:r>
        <w:rPr>
          <w:rFonts w:ascii="Lotus Linotype" w:hAnsi="Lotus Linotype" w:cs="Lotus Linotype" w:hint="cs"/>
          <w:color w:val="7030A0"/>
          <w:sz w:val="32"/>
          <w:szCs w:val="32"/>
          <w:rtl/>
        </w:rPr>
        <w:t xml:space="preserve"> العكسي وتصنع بجهود</w:t>
      </w:r>
      <w:r>
        <w:rPr>
          <w:rFonts w:ascii="Lotus Linotype" w:hAnsi="Lotus Linotype" w:cs="Times New Roman" w:hint="cs"/>
          <w:color w:val="7030A0"/>
          <w:sz w:val="32"/>
          <w:szCs w:val="32"/>
          <w:rtl/>
        </w:rPr>
        <w:t xml:space="preserve"> انهيار تتراوح بين </w:t>
      </w:r>
      <w:r>
        <w:rPr>
          <w:rFonts w:ascii="TimesNewRomanPSMT" w:eastAsia="X9CB99C92" w:hAnsi="TimesNewRomanPSMT" w:cs="TimesNewRomanPSMT"/>
          <w:sz w:val="30"/>
          <w:szCs w:val="30"/>
        </w:rPr>
        <w:t>32V</w:t>
      </w:r>
      <w:proofErr w:type="spellStart"/>
      <w:r>
        <w:rPr>
          <w:rFonts w:ascii="MS Mincho" w:eastAsia="MS Mincho" w:hAnsi="MS Mincho" w:cs="Courier New" w:hint="cs"/>
          <w:sz w:val="32"/>
          <w:szCs w:val="32"/>
          <w:rtl/>
        </w:rPr>
        <w:t>الى</w:t>
      </w:r>
      <w:proofErr w:type="spellEnd"/>
      <w:r>
        <w:rPr>
          <w:rFonts w:ascii="TimesNewRomanPSMT" w:eastAsia="X9CB99C92" w:hAnsi="TimesNewRomanPSMT" w:cs="TimesNewRomanPSMT"/>
          <w:sz w:val="30"/>
          <w:szCs w:val="30"/>
        </w:rPr>
        <w:t xml:space="preserve">28V </w:t>
      </w:r>
      <w:r>
        <w:rPr>
          <w:rFonts w:ascii="Lotus Linotype" w:hAnsi="Lotus Linotype" w:cs="Times New Roman" w:hint="cs"/>
          <w:color w:val="7030A0"/>
          <w:sz w:val="32"/>
          <w:szCs w:val="32"/>
          <w:rtl/>
        </w:rPr>
        <w:t xml:space="preserve"> </w:t>
      </w:r>
    </w:p>
    <w:p w:rsidR="00DE689A" w:rsidRPr="007830DB" w:rsidRDefault="00DE689A" w:rsidP="00DE689A">
      <w:pPr>
        <w:rPr>
          <w:rFonts w:ascii="Times New Roman" w:hAnsi="Times New Roman" w:cs="Times New Roman"/>
          <w:color w:val="7030A0"/>
          <w:sz w:val="32"/>
          <w:szCs w:val="32"/>
          <w:rtl/>
        </w:rPr>
      </w:pPr>
      <w:r>
        <w:rPr>
          <w:rFonts w:ascii="Lotus Linotype" w:hAnsi="Lotus Linotype" w:cs="Times New Roman" w:hint="cs"/>
          <w:color w:val="7030A0"/>
          <w:sz w:val="32"/>
          <w:szCs w:val="32"/>
          <w:rtl/>
        </w:rPr>
        <w:t xml:space="preserve">الشكل العام لدارة </w:t>
      </w:r>
      <w:proofErr w:type="spellStart"/>
      <w:r w:rsidR="007830DB">
        <w:rPr>
          <w:rFonts w:ascii="Times New Roman" w:hAnsi="Times New Roman" w:cs="Times New Roman"/>
          <w:color w:val="7030A0"/>
          <w:sz w:val="32"/>
          <w:szCs w:val="32"/>
        </w:rPr>
        <w:t>Diac&amp;Triac</w:t>
      </w:r>
      <w:proofErr w:type="spellEnd"/>
      <w:r w:rsidR="007830DB">
        <w:rPr>
          <w:rFonts w:ascii="Times New Roman" w:hAnsi="Times New Roman" w:cs="Times New Roman" w:hint="cs"/>
          <w:color w:val="7030A0"/>
          <w:sz w:val="32"/>
          <w:szCs w:val="32"/>
          <w:rtl/>
        </w:rPr>
        <w:t>:</w:t>
      </w:r>
    </w:p>
    <w:p w:rsidR="00DE689A" w:rsidRPr="00DE689A" w:rsidRDefault="00DE689A" w:rsidP="00DE689A">
      <w:pPr>
        <w:rPr>
          <w:rFonts w:ascii="Lotus Linotype" w:hAnsi="Lotus Linotype" w:cs="Times New Roman"/>
          <w:color w:val="7030A0"/>
          <w:sz w:val="32"/>
          <w:szCs w:val="32"/>
          <w:rtl/>
        </w:rPr>
      </w:pPr>
      <w:r>
        <w:rPr>
          <w:rFonts w:ascii="Lotus Linotype" w:hAnsi="Lotus Linotype" w:cs="Times New Roman" w:hint="cs"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4258751" cy="2468158"/>
            <wp:effectExtent l="19050" t="0" r="8449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44" cy="246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BC" w:rsidRDefault="00DE689A" w:rsidP="004067DA">
      <w:pPr>
        <w:rPr>
          <w:rFonts w:ascii="Lotus Linotype" w:hAnsi="Lotus Linotype" w:cs="Lotus Linotype" w:hint="cs"/>
          <w:color w:val="7030A0"/>
          <w:sz w:val="32"/>
          <w:szCs w:val="32"/>
          <w:rtl/>
        </w:rPr>
      </w:pPr>
      <w:r>
        <w:rPr>
          <w:rFonts w:ascii="Lotus Linotype" w:hAnsi="Lotus Linotype" w:cs="Lotus Linotype" w:hint="cs"/>
          <w:noProof/>
          <w:color w:val="7030A0"/>
          <w:sz w:val="32"/>
          <w:szCs w:val="32"/>
        </w:rPr>
        <w:drawing>
          <wp:inline distT="0" distB="0" distL="0" distR="0">
            <wp:extent cx="4985385" cy="3856355"/>
            <wp:effectExtent l="19050" t="0" r="571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75" w:rsidRDefault="00CA0A75" w:rsidP="004067DA">
      <w:pPr>
        <w:rPr>
          <w:rFonts w:ascii="Lotus Linotype" w:hAnsi="Lotus Linotype" w:cs="Lotus Linotype" w:hint="cs"/>
          <w:color w:val="7030A0"/>
          <w:sz w:val="32"/>
          <w:szCs w:val="32"/>
          <w:rtl/>
        </w:rPr>
      </w:pPr>
    </w:p>
    <w:p w:rsidR="00CA0A75" w:rsidRDefault="00CA0A75" w:rsidP="004067DA">
      <w:pPr>
        <w:rPr>
          <w:rFonts w:ascii="Lotus Linotype" w:hAnsi="Lotus Linotype" w:cs="Lotus Linotype" w:hint="cs"/>
          <w:color w:val="7030A0"/>
          <w:sz w:val="32"/>
          <w:szCs w:val="32"/>
          <w:rtl/>
        </w:rPr>
      </w:pPr>
    </w:p>
    <w:p w:rsidR="00CA0A75" w:rsidRDefault="00CA0A75" w:rsidP="004067DA">
      <w:pPr>
        <w:rPr>
          <w:rFonts w:ascii="Lotus Linotype" w:hAnsi="Lotus Linotype" w:cs="Lotus Linotype" w:hint="cs"/>
          <w:color w:val="7030A0"/>
          <w:sz w:val="32"/>
          <w:szCs w:val="32"/>
          <w:rtl/>
        </w:rPr>
      </w:pPr>
    </w:p>
    <w:p w:rsidR="00CA0A75" w:rsidRDefault="00CA0A75" w:rsidP="004067DA">
      <w:pPr>
        <w:rPr>
          <w:rFonts w:ascii="Lotus Linotype" w:hAnsi="Lotus Linotype" w:cs="Lotus Linotype" w:hint="cs"/>
          <w:color w:val="7030A0"/>
          <w:sz w:val="32"/>
          <w:szCs w:val="32"/>
          <w:rtl/>
        </w:rPr>
      </w:pPr>
    </w:p>
    <w:p w:rsidR="00CA0A75" w:rsidRDefault="00CA0A75" w:rsidP="004067DA">
      <w:pPr>
        <w:rPr>
          <w:rFonts w:ascii="Lotus Linotype" w:hAnsi="Lotus Linotype" w:cs="Lotus Linotype"/>
          <w:color w:val="7030A0"/>
          <w:sz w:val="32"/>
          <w:szCs w:val="32"/>
          <w:rtl/>
        </w:rPr>
      </w:pPr>
    </w:p>
    <w:p w:rsidR="00AA07BC" w:rsidRPr="00C10A5A" w:rsidRDefault="00C10A5A" w:rsidP="004067DA">
      <w:pPr>
        <w:rPr>
          <w:rFonts w:ascii="Lotus Linotype" w:hAnsi="Lotus Linotype" w:cs="Lotus Linotype"/>
          <w:b/>
          <w:bCs/>
          <w:i/>
          <w:iCs/>
          <w:color w:val="FF0000"/>
          <w:sz w:val="44"/>
          <w:szCs w:val="44"/>
          <w:u w:val="single"/>
          <w:rtl/>
        </w:rPr>
      </w:pPr>
      <w:proofErr w:type="spellStart"/>
      <w:r w:rsidRPr="00C10A5A">
        <w:rPr>
          <w:rFonts w:ascii="Lotus Linotype" w:hAnsi="Lotus Linotype" w:cs="Lotus Linotype" w:hint="cs"/>
          <w:b/>
          <w:bCs/>
          <w:i/>
          <w:iCs/>
          <w:color w:val="FF0000"/>
          <w:sz w:val="44"/>
          <w:szCs w:val="44"/>
          <w:u w:val="single"/>
          <w:rtl/>
        </w:rPr>
        <w:lastRenderedPageBreak/>
        <w:t>الديود</w:t>
      </w:r>
      <w:proofErr w:type="spellEnd"/>
      <w:r w:rsidRPr="00C10A5A">
        <w:rPr>
          <w:rFonts w:ascii="Lotus Linotype" w:hAnsi="Lotus Linotype" w:cs="Lotus Linotype" w:hint="cs"/>
          <w:b/>
          <w:bCs/>
          <w:i/>
          <w:iCs/>
          <w:color w:val="FF0000"/>
          <w:sz w:val="44"/>
          <w:szCs w:val="44"/>
          <w:u w:val="single"/>
          <w:rtl/>
        </w:rPr>
        <w:t xml:space="preserve"> :</w:t>
      </w:r>
    </w:p>
    <w:p w:rsidR="001E1357" w:rsidRPr="00525739" w:rsidRDefault="00B44FE6">
      <w:pPr>
        <w:rPr>
          <w:rFonts w:ascii="Lotus Linotype" w:hAnsi="Lotus Linotype" w:cs="Lotus Linotype"/>
          <w:color w:val="7030A0"/>
          <w:sz w:val="44"/>
          <w:szCs w:val="44"/>
          <w:rtl/>
        </w:rPr>
      </w:pPr>
      <w:r w:rsidRPr="00525739">
        <w:rPr>
          <w:rFonts w:ascii="Lotus Linotype" w:hAnsi="Lotus Linotype" w:cs="Lotus Linotype"/>
          <w:color w:val="7030A0"/>
          <w:sz w:val="44"/>
          <w:szCs w:val="44"/>
          <w:rtl/>
        </w:rPr>
        <w:t>دارة تقويم موجة كاملة :</w:t>
      </w:r>
    </w:p>
    <w:p w:rsidR="00DE5BE3" w:rsidRPr="00525739" w:rsidRDefault="00DE5BE3" w:rsidP="00DE5BE3">
      <w:pPr>
        <w:rPr>
          <w:rFonts w:ascii="Lotus Linotype" w:hAnsi="Lotus Linotype" w:cs="Lotus Linotype"/>
          <w:noProof/>
          <w:color w:val="00B050"/>
          <w:rtl/>
        </w:rPr>
      </w:pPr>
      <w:r w:rsidRPr="00525739">
        <w:rPr>
          <w:rFonts w:ascii="Lotus Linotype" w:hAnsi="Lotus Linotype" w:cs="Lotus Linotype"/>
          <w:noProof/>
          <w:color w:val="00B050"/>
        </w:rPr>
        <w:drawing>
          <wp:inline distT="0" distB="0" distL="0" distR="0">
            <wp:extent cx="4473437" cy="2971070"/>
            <wp:effectExtent l="19050" t="0" r="3313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37" cy="297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92" w:rsidRDefault="00EF6892" w:rsidP="00F64E1E">
      <w:pPr>
        <w:rPr>
          <w:color w:val="00B050"/>
          <w:sz w:val="36"/>
          <w:szCs w:val="36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1770" cy="8444230"/>
            <wp:effectExtent l="19050" t="0" r="508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4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2" w:rsidSect="00E46EA8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75" w:rsidRDefault="00CA0A75" w:rsidP="00CA0A75">
      <w:pPr>
        <w:spacing w:after="0" w:line="240" w:lineRule="auto"/>
      </w:pPr>
      <w:r>
        <w:separator/>
      </w:r>
    </w:p>
  </w:endnote>
  <w:endnote w:type="continuationSeparator" w:id="0">
    <w:p w:rsidR="00CA0A75" w:rsidRDefault="00CA0A75" w:rsidP="00CA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9CB99C92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75" w:rsidRPr="00CA0A75" w:rsidRDefault="00CA0A75" w:rsidP="00CA0A75">
    <w:pPr>
      <w:pStyle w:val="a6"/>
      <w:tabs>
        <w:tab w:val="clear" w:pos="4153"/>
        <w:tab w:val="clear" w:pos="8306"/>
        <w:tab w:val="left" w:pos="3610"/>
      </w:tabs>
      <w:rPr>
        <w:b/>
        <w:bCs/>
        <w:color w:val="808080" w:themeColor="background1" w:themeShade="80"/>
        <w:sz w:val="16"/>
        <w:szCs w:val="16"/>
      </w:rPr>
    </w:pPr>
    <w:r>
      <w:rPr>
        <w:rtl/>
      </w:rPr>
      <w:tab/>
    </w:r>
    <w:r w:rsidRPr="00CA0A75">
      <w:rPr>
        <w:rFonts w:hint="cs"/>
        <w:b/>
        <w:bCs/>
        <w:color w:val="808080" w:themeColor="background1" w:themeShade="80"/>
        <w:sz w:val="16"/>
        <w:szCs w:val="16"/>
        <w:rtl/>
      </w:rPr>
      <w:t>مصطفى حاج عبد الرحمن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75" w:rsidRDefault="00CA0A75" w:rsidP="00CA0A75">
      <w:pPr>
        <w:spacing w:after="0" w:line="240" w:lineRule="auto"/>
      </w:pPr>
      <w:r>
        <w:separator/>
      </w:r>
    </w:p>
  </w:footnote>
  <w:footnote w:type="continuationSeparator" w:id="0">
    <w:p w:rsidR="00CA0A75" w:rsidRDefault="00CA0A75" w:rsidP="00CA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92"/>
    <w:rsid w:val="000224F5"/>
    <w:rsid w:val="0013358E"/>
    <w:rsid w:val="001E1357"/>
    <w:rsid w:val="001E2CB5"/>
    <w:rsid w:val="00290B6B"/>
    <w:rsid w:val="002C0ECD"/>
    <w:rsid w:val="002E37A8"/>
    <w:rsid w:val="00394CCB"/>
    <w:rsid w:val="004067DA"/>
    <w:rsid w:val="00426CC0"/>
    <w:rsid w:val="00476AA8"/>
    <w:rsid w:val="004C5575"/>
    <w:rsid w:val="00525739"/>
    <w:rsid w:val="00753F01"/>
    <w:rsid w:val="00774E4B"/>
    <w:rsid w:val="007830DB"/>
    <w:rsid w:val="007A3051"/>
    <w:rsid w:val="00852141"/>
    <w:rsid w:val="00862090"/>
    <w:rsid w:val="00950C3C"/>
    <w:rsid w:val="00AA07BC"/>
    <w:rsid w:val="00B21FF7"/>
    <w:rsid w:val="00B44FE6"/>
    <w:rsid w:val="00B50106"/>
    <w:rsid w:val="00BA5157"/>
    <w:rsid w:val="00C10A5A"/>
    <w:rsid w:val="00CA0A75"/>
    <w:rsid w:val="00DE5BE3"/>
    <w:rsid w:val="00DE689A"/>
    <w:rsid w:val="00E46EA8"/>
    <w:rsid w:val="00E67AE9"/>
    <w:rsid w:val="00EF6892"/>
    <w:rsid w:val="00F15CA7"/>
    <w:rsid w:val="00F6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6892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E5BE3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CA0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A0A75"/>
  </w:style>
  <w:style w:type="paragraph" w:styleId="a6">
    <w:name w:val="footer"/>
    <w:basedOn w:val="a"/>
    <w:link w:val="Char1"/>
    <w:uiPriority w:val="99"/>
    <w:semiHidden/>
    <w:unhideWhenUsed/>
    <w:rsid w:val="00CA0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A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الأشــ عماد اللحام ــهـب</cp:lastModifiedBy>
  <cp:revision>11</cp:revision>
  <dcterms:created xsi:type="dcterms:W3CDTF">2008-03-10T18:45:00Z</dcterms:created>
  <dcterms:modified xsi:type="dcterms:W3CDTF">2011-02-11T11:55:00Z</dcterms:modified>
</cp:coreProperties>
</file>